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14341" w14:textId="49185396" w:rsidR="004A4715" w:rsidRPr="00AE29B6" w:rsidRDefault="004A4715" w:rsidP="004A4715">
      <w:pPr>
        <w:pStyle w:val="NoSpacing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B8D12A5" wp14:editId="418AAD35">
            <wp:simplePos x="0" y="0"/>
            <wp:positionH relativeFrom="margin">
              <wp:posOffset>171449</wp:posOffset>
            </wp:positionH>
            <wp:positionV relativeFrom="paragraph">
              <wp:posOffset>92</wp:posOffset>
            </wp:positionV>
            <wp:extent cx="447675" cy="673008"/>
            <wp:effectExtent l="0" t="0" r="0" b="0"/>
            <wp:wrapTight wrapText="bothSides">
              <wp:wrapPolygon edited="0">
                <wp:start x="0" y="0"/>
                <wp:lineTo x="0" y="20805"/>
                <wp:lineTo x="20221" y="20805"/>
                <wp:lineTo x="20221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2" cy="6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7094" w14:textId="77777777" w:rsidR="004A4715" w:rsidRPr="00AE29B6" w:rsidRDefault="004A4715" w:rsidP="004A4715">
      <w:pPr>
        <w:pStyle w:val="NoSpacing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B800B1F" w14:textId="77777777" w:rsidR="00136201" w:rsidRPr="00AE29B6" w:rsidRDefault="00136201" w:rsidP="00136201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429387A7" w14:textId="77777777" w:rsidR="00136201" w:rsidRPr="00AE29B6" w:rsidRDefault="00136201" w:rsidP="00136201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0350029B" w14:textId="72C46816" w:rsidR="004A4715" w:rsidRPr="00AE29B6" w:rsidRDefault="004A4715" w:rsidP="00136201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РЕПУБЛИКА СРБИЈА</w:t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2F809C52" w14:textId="77777777" w:rsidR="004A4715" w:rsidRPr="00AE29B6" w:rsidRDefault="004A4715" w:rsidP="00136201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ОПШТИНА ЛАПОВО</w:t>
      </w:r>
    </w:p>
    <w:p w14:paraId="73F9CF7A" w14:textId="77777777" w:rsidR="004A4715" w:rsidRPr="00AE29B6" w:rsidRDefault="004A4715" w:rsidP="00136201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СКУПШТИНА ОПШТИНЕ</w:t>
      </w:r>
    </w:p>
    <w:p w14:paraId="51997C6C" w14:textId="665915B0" w:rsidR="004A4715" w:rsidRPr="00AE29B6" w:rsidRDefault="004A4715" w:rsidP="00136201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Број: </w:t>
      </w:r>
      <w:r w:rsidR="00CA1170" w:rsidRPr="00AE29B6">
        <w:rPr>
          <w:rFonts w:ascii="Times New Roman" w:hAnsi="Times New Roman" w:cs="Times New Roman"/>
          <w:b/>
          <w:bCs/>
          <w:sz w:val="23"/>
          <w:szCs w:val="23"/>
        </w:rPr>
        <w:t>000857662 2024 08233 001 000 020 152</w:t>
      </w:r>
    </w:p>
    <w:p w14:paraId="084713E1" w14:textId="41B4E128" w:rsidR="004A4715" w:rsidRPr="00AE29B6" w:rsidRDefault="004A4715" w:rsidP="00136201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Датум: </w:t>
      </w:r>
      <w:r w:rsidR="00D9405D"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04. 03. </w:t>
      </w:r>
      <w:r w:rsidR="00C66EA2" w:rsidRPr="00AE29B6">
        <w:rPr>
          <w:rFonts w:ascii="Times New Roman" w:hAnsi="Times New Roman" w:cs="Times New Roman"/>
          <w:b/>
          <w:bCs/>
          <w:sz w:val="23"/>
          <w:szCs w:val="23"/>
        </w:rPr>
        <w:t>2024</w:t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66193A"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>године</w:t>
      </w:r>
    </w:p>
    <w:p w14:paraId="29D24DA5" w14:textId="77777777" w:rsidR="004A4715" w:rsidRPr="00AE29B6" w:rsidRDefault="004A4715" w:rsidP="00136201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ЛАПОВО</w:t>
      </w:r>
    </w:p>
    <w:p w14:paraId="03F9818C" w14:textId="77777777" w:rsidR="004A4715" w:rsidRPr="00AE29B6" w:rsidRDefault="004A4715" w:rsidP="004A4715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5D49D42C" w14:textId="563E0FE0" w:rsidR="004A4715" w:rsidRPr="00AE29B6" w:rsidRDefault="004A4715" w:rsidP="004A4715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sz w:val="23"/>
          <w:szCs w:val="23"/>
        </w:rPr>
        <w:tab/>
        <w:t>На основу члана 63.</w:t>
      </w:r>
      <w:r w:rsidR="00136201" w:rsidRPr="00AE29B6">
        <w:rPr>
          <w:rFonts w:ascii="Times New Roman" w:hAnsi="Times New Roman" w:cs="Times New Roman"/>
          <w:sz w:val="23"/>
          <w:szCs w:val="23"/>
        </w:rPr>
        <w:t xml:space="preserve"> став 1. тачка 1) и став 3.</w:t>
      </w:r>
      <w:r w:rsidRPr="00AE29B6">
        <w:rPr>
          <w:rFonts w:ascii="Times New Roman" w:hAnsi="Times New Roman" w:cs="Times New Roman"/>
          <w:sz w:val="23"/>
          <w:szCs w:val="23"/>
        </w:rPr>
        <w:t xml:space="preserve"> Закона о родној равноправности („Службени гласник РС“ , број 52/21), члана 32. став 1. тачка 6. и члана 36. Закона о локалној самоуправи („Службени гласник РС“ број 129/07, 83/14-др.закон, 101/16-други закон</w:t>
      </w:r>
      <w:r w:rsidR="001723D2" w:rsidRPr="00AE29B6">
        <w:rPr>
          <w:rFonts w:ascii="Times New Roman" w:hAnsi="Times New Roman" w:cs="Times New Roman"/>
          <w:sz w:val="23"/>
          <w:szCs w:val="23"/>
        </w:rPr>
        <w:t>,</w:t>
      </w:r>
      <w:r w:rsidRPr="00AE29B6">
        <w:rPr>
          <w:rFonts w:ascii="Times New Roman" w:hAnsi="Times New Roman" w:cs="Times New Roman"/>
          <w:sz w:val="23"/>
          <w:szCs w:val="23"/>
        </w:rPr>
        <w:t xml:space="preserve"> 47/18</w:t>
      </w:r>
      <w:r w:rsidR="001723D2" w:rsidRPr="00AE29B6">
        <w:rPr>
          <w:sz w:val="23"/>
          <w:szCs w:val="23"/>
        </w:rPr>
        <w:t xml:space="preserve"> </w:t>
      </w:r>
      <w:r w:rsidR="001723D2" w:rsidRPr="00AE29B6">
        <w:rPr>
          <w:rFonts w:ascii="Times New Roman" w:hAnsi="Times New Roman" w:cs="Times New Roman"/>
          <w:sz w:val="23"/>
          <w:szCs w:val="23"/>
        </w:rPr>
        <w:t>и 111/21-др.закон</w:t>
      </w:r>
      <w:r w:rsidRPr="00AE29B6">
        <w:rPr>
          <w:rFonts w:ascii="Times New Roman" w:hAnsi="Times New Roman" w:cs="Times New Roman"/>
          <w:sz w:val="23"/>
          <w:szCs w:val="23"/>
        </w:rPr>
        <w:t xml:space="preserve">), члана 37. тачка 49. Статута општине Лапово („Службени гласник општине Лапово”, број 2/19) и члана </w:t>
      </w:r>
      <w:r w:rsidR="00031E1E" w:rsidRPr="00AE29B6">
        <w:rPr>
          <w:rFonts w:ascii="Times New Roman" w:hAnsi="Times New Roman" w:cs="Times New Roman"/>
          <w:sz w:val="23"/>
          <w:szCs w:val="23"/>
        </w:rPr>
        <w:t>4. и 9.</w:t>
      </w:r>
      <w:r w:rsidRPr="00AE29B6">
        <w:rPr>
          <w:rFonts w:ascii="Times New Roman" w:hAnsi="Times New Roman" w:cs="Times New Roman"/>
          <w:sz w:val="23"/>
          <w:szCs w:val="23"/>
        </w:rPr>
        <w:t xml:space="preserve"> </w:t>
      </w:r>
      <w:r w:rsidR="00031E1E" w:rsidRPr="00AE29B6">
        <w:rPr>
          <w:rFonts w:ascii="Times New Roman" w:hAnsi="Times New Roman" w:cs="Times New Roman"/>
          <w:sz w:val="23"/>
          <w:szCs w:val="23"/>
        </w:rPr>
        <w:t>Одлуке о образовању Комисије за родну равноправност</w:t>
      </w:r>
      <w:r w:rsidRPr="00AE29B6">
        <w:rPr>
          <w:rFonts w:ascii="Times New Roman" w:hAnsi="Times New Roman" w:cs="Times New Roman"/>
          <w:sz w:val="23"/>
          <w:szCs w:val="23"/>
        </w:rPr>
        <w:t xml:space="preserve"> („Службени гласник општине Лапово”, број </w:t>
      </w:r>
      <w:r w:rsidR="00BE501C" w:rsidRPr="00AE29B6">
        <w:rPr>
          <w:rFonts w:ascii="Times New Roman" w:hAnsi="Times New Roman" w:cs="Times New Roman"/>
          <w:sz w:val="23"/>
          <w:szCs w:val="23"/>
        </w:rPr>
        <w:t>12/23</w:t>
      </w:r>
      <w:r w:rsidRPr="00AE29B6">
        <w:rPr>
          <w:rFonts w:ascii="Times New Roman" w:hAnsi="Times New Roman" w:cs="Times New Roman"/>
          <w:sz w:val="23"/>
          <w:szCs w:val="23"/>
        </w:rPr>
        <w:t xml:space="preserve">), Скупштина општине Лапово, на седници одржаној дана </w:t>
      </w:r>
      <w:r w:rsidR="00D9405D" w:rsidRPr="00AE29B6">
        <w:rPr>
          <w:rFonts w:ascii="Times New Roman" w:hAnsi="Times New Roman" w:cs="Times New Roman"/>
          <w:sz w:val="23"/>
          <w:szCs w:val="23"/>
        </w:rPr>
        <w:t xml:space="preserve">04. марта </w:t>
      </w:r>
      <w:r w:rsidR="0066193A" w:rsidRPr="00AE29B6">
        <w:rPr>
          <w:rFonts w:ascii="Times New Roman" w:hAnsi="Times New Roman" w:cs="Times New Roman"/>
          <w:sz w:val="23"/>
          <w:szCs w:val="23"/>
        </w:rPr>
        <w:t>202</w:t>
      </w:r>
      <w:r w:rsidR="00BE501C" w:rsidRPr="00AE29B6">
        <w:rPr>
          <w:rFonts w:ascii="Times New Roman" w:hAnsi="Times New Roman" w:cs="Times New Roman"/>
          <w:sz w:val="23"/>
          <w:szCs w:val="23"/>
        </w:rPr>
        <w:t>4</w:t>
      </w:r>
      <w:r w:rsidRPr="00AE29B6">
        <w:rPr>
          <w:rFonts w:ascii="Times New Roman" w:hAnsi="Times New Roman" w:cs="Times New Roman"/>
          <w:sz w:val="23"/>
          <w:szCs w:val="23"/>
        </w:rPr>
        <w:t>. године, донела је</w:t>
      </w:r>
    </w:p>
    <w:p w14:paraId="7EE7FFD0" w14:textId="77777777" w:rsidR="00136201" w:rsidRPr="00AE29B6" w:rsidRDefault="00136201" w:rsidP="004A4715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45D8CF9" w14:textId="021F9E35" w:rsidR="004A4715" w:rsidRPr="00AE29B6" w:rsidRDefault="00031E1E" w:rsidP="004A4715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РЕШЕЊЕ </w:t>
      </w:r>
    </w:p>
    <w:p w14:paraId="43F6295D" w14:textId="4209DA65" w:rsidR="004A4715" w:rsidRPr="00AE29B6" w:rsidRDefault="004A4715" w:rsidP="004A4715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О </w:t>
      </w:r>
      <w:r w:rsidR="00031E1E" w:rsidRPr="00AE29B6">
        <w:rPr>
          <w:rFonts w:ascii="Times New Roman" w:hAnsi="Times New Roman" w:cs="Times New Roman"/>
          <w:b/>
          <w:bCs/>
          <w:sz w:val="23"/>
          <w:szCs w:val="23"/>
        </w:rPr>
        <w:t>ИМЕНОВ</w:t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АЊУ </w:t>
      </w:r>
      <w:r w:rsidR="00031E1E"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ЧЛАНОВА </w:t>
      </w:r>
      <w:r w:rsidRPr="00AE29B6">
        <w:rPr>
          <w:rFonts w:ascii="Times New Roman" w:hAnsi="Times New Roman" w:cs="Times New Roman"/>
          <w:b/>
          <w:bCs/>
          <w:sz w:val="23"/>
          <w:szCs w:val="23"/>
        </w:rPr>
        <w:t>КОМИСИЈЕ ЗА РОДНУ РАВНОПРАВНОСТ</w:t>
      </w:r>
    </w:p>
    <w:p w14:paraId="559DA6D5" w14:textId="77777777" w:rsidR="004A4715" w:rsidRPr="00AE29B6" w:rsidRDefault="004A4715" w:rsidP="004A4715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1C160F40" w14:textId="77777777" w:rsidR="004A4715" w:rsidRPr="00AE29B6" w:rsidRDefault="004A4715" w:rsidP="004A4715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Члан 1.</w:t>
      </w:r>
    </w:p>
    <w:p w14:paraId="1553C3DF" w14:textId="214FF268" w:rsidR="004A4715" w:rsidRPr="00AE29B6" w:rsidRDefault="00031E1E" w:rsidP="004A4715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sz w:val="23"/>
          <w:szCs w:val="23"/>
        </w:rPr>
        <w:t>За чланове Комисије за родну равноправност (у даљем тексту: Комисија) ИМЕНУЈУ СЕ:</w:t>
      </w:r>
    </w:p>
    <w:p w14:paraId="3B932D79" w14:textId="19AD63AA" w:rsidR="002B65B6" w:rsidRPr="00AE29B6" w:rsidRDefault="00E23060" w:rsidP="002B65B6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3"/>
          <w:szCs w:val="23"/>
        </w:rPr>
      </w:pPr>
      <w:r w:rsidRPr="00AE29B6">
        <w:rPr>
          <w:rFonts w:ascii="Times New Roman" w:eastAsia="Calibri" w:hAnsi="Times New Roman" w:cs="Times New Roman"/>
          <w:b/>
          <w:sz w:val="23"/>
          <w:szCs w:val="23"/>
        </w:rPr>
        <w:t>Спасена Златковић</w:t>
      </w:r>
      <w:r w:rsidR="000876A6">
        <w:rPr>
          <w:rFonts w:ascii="Times New Roman" w:eastAsia="Calibri" w:hAnsi="Times New Roman" w:cs="Times New Roman"/>
          <w:b/>
          <w:sz w:val="23"/>
          <w:szCs w:val="23"/>
        </w:rPr>
        <w:t xml:space="preserve"> - председница</w:t>
      </w:r>
      <w:r w:rsidR="002B65B6" w:rsidRPr="00AE29B6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8445D6A" w14:textId="20E559A9" w:rsidR="002B65B6" w:rsidRPr="00AE29B6" w:rsidRDefault="00E23060" w:rsidP="002B65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29B6">
        <w:rPr>
          <w:rFonts w:ascii="Times New Roman" w:eastAsia="Calibri" w:hAnsi="Times New Roman" w:cs="Times New Roman"/>
          <w:b/>
          <w:sz w:val="23"/>
          <w:szCs w:val="23"/>
        </w:rPr>
        <w:t>Милан Шљивић</w:t>
      </w:r>
      <w:r w:rsidR="002B65B6" w:rsidRPr="00AE29B6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1C078E9" w14:textId="5A2036DB" w:rsidR="002B65B6" w:rsidRPr="00AE29B6" w:rsidRDefault="00E23060" w:rsidP="002B65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29B6">
        <w:rPr>
          <w:rFonts w:ascii="Times New Roman" w:eastAsia="Calibri" w:hAnsi="Times New Roman" w:cs="Times New Roman"/>
          <w:b/>
          <w:sz w:val="23"/>
          <w:szCs w:val="23"/>
        </w:rPr>
        <w:t xml:space="preserve">Славиша </w:t>
      </w:r>
      <w:proofErr w:type="spellStart"/>
      <w:r w:rsidRPr="00AE29B6">
        <w:rPr>
          <w:rFonts w:ascii="Times New Roman" w:eastAsia="Calibri" w:hAnsi="Times New Roman" w:cs="Times New Roman"/>
          <w:b/>
          <w:sz w:val="23"/>
          <w:szCs w:val="23"/>
        </w:rPr>
        <w:t>Миличић</w:t>
      </w:r>
      <w:proofErr w:type="spellEnd"/>
      <w:r w:rsidR="002B65B6" w:rsidRPr="00AE29B6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7BFAC1AA" w14:textId="68C14926" w:rsidR="00031E1E" w:rsidRPr="00AE29B6" w:rsidRDefault="00E23060" w:rsidP="00673D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29B6">
        <w:rPr>
          <w:rFonts w:ascii="Times New Roman" w:eastAsia="Calibri" w:hAnsi="Times New Roman" w:cs="Times New Roman"/>
          <w:b/>
          <w:sz w:val="23"/>
          <w:szCs w:val="23"/>
        </w:rPr>
        <w:t>Ирена Протић</w:t>
      </w:r>
      <w:r w:rsidR="002B65B6" w:rsidRPr="00AE29B6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CE77818" w14:textId="199E4B73" w:rsidR="00673D8A" w:rsidRPr="00AE29B6" w:rsidRDefault="00D9405D" w:rsidP="00673D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29B6">
        <w:rPr>
          <w:rFonts w:ascii="Times New Roman" w:eastAsia="Calibri" w:hAnsi="Times New Roman" w:cs="Times New Roman"/>
          <w:b/>
          <w:bCs/>
          <w:sz w:val="23"/>
          <w:szCs w:val="23"/>
        </w:rPr>
        <w:t>Даница Петровић</w:t>
      </w:r>
      <w:r w:rsidR="000876A6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4275F31C" w14:textId="77777777" w:rsidR="00031E1E" w:rsidRPr="00AE29B6" w:rsidRDefault="00031E1E" w:rsidP="004A4715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498E0FA3" w14:textId="77777777" w:rsidR="004A4715" w:rsidRPr="00AE29B6" w:rsidRDefault="004A4715" w:rsidP="004A4715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Члан 2.</w:t>
      </w:r>
    </w:p>
    <w:p w14:paraId="69FAC0F2" w14:textId="31845B6E" w:rsidR="004A4715" w:rsidRPr="00AE29B6" w:rsidRDefault="00031E1E" w:rsidP="004A4715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sz w:val="23"/>
          <w:szCs w:val="23"/>
        </w:rPr>
        <w:t>Задаци Комисије прописани су Одлуком о образовању Комисије за родну равноправност.</w:t>
      </w:r>
    </w:p>
    <w:p w14:paraId="68A6F4EC" w14:textId="77777777" w:rsidR="00136201" w:rsidRPr="00AE29B6" w:rsidRDefault="00136201" w:rsidP="004A4715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2B0E2958" w14:textId="5954EFA1" w:rsidR="00031E1E" w:rsidRPr="00AE29B6" w:rsidRDefault="004A4715" w:rsidP="00031E1E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Члан 3.</w:t>
      </w:r>
    </w:p>
    <w:p w14:paraId="7FE962BA" w14:textId="21ED637B" w:rsidR="00031E1E" w:rsidRPr="00AE29B6" w:rsidRDefault="00031E1E" w:rsidP="00031E1E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sz w:val="23"/>
          <w:szCs w:val="23"/>
        </w:rPr>
        <w:t>Мандат чланова Комисије траје до истека мандата одборника Скупштине из чијег састава су именовани.</w:t>
      </w:r>
    </w:p>
    <w:p w14:paraId="17C15FE4" w14:textId="77777777" w:rsidR="004A4715" w:rsidRPr="00AE29B6" w:rsidRDefault="004A4715" w:rsidP="004A4715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0886A25" w14:textId="77777777" w:rsidR="004A4715" w:rsidRPr="00AE29B6" w:rsidRDefault="004A4715" w:rsidP="004A4715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Члан 4.</w:t>
      </w:r>
    </w:p>
    <w:p w14:paraId="28B5EC43" w14:textId="60E7C34A" w:rsidR="004A4715" w:rsidRPr="00AE29B6" w:rsidRDefault="002B65B6" w:rsidP="004A4715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sz w:val="23"/>
          <w:szCs w:val="23"/>
        </w:rPr>
        <w:t>Решење објавити</w:t>
      </w:r>
      <w:r w:rsidR="004A4715" w:rsidRPr="00AE29B6">
        <w:rPr>
          <w:rFonts w:ascii="Times New Roman" w:hAnsi="Times New Roman" w:cs="Times New Roman"/>
          <w:sz w:val="23"/>
          <w:szCs w:val="23"/>
        </w:rPr>
        <w:t xml:space="preserve"> у „Службеном гласнику општине Лапово“.</w:t>
      </w:r>
    </w:p>
    <w:p w14:paraId="363BD8CE" w14:textId="77777777" w:rsidR="002B65B6" w:rsidRPr="00AE29B6" w:rsidRDefault="002B65B6" w:rsidP="004A4715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69749AA4" w14:textId="77777777" w:rsidR="00136201" w:rsidRPr="00AE29B6" w:rsidRDefault="00136201" w:rsidP="004A4715">
      <w:pPr>
        <w:pStyle w:val="NoSpacing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14:paraId="23B020CF" w14:textId="2C7A1324" w:rsidR="00136201" w:rsidRPr="00AE29B6" w:rsidRDefault="004A4715" w:rsidP="00CA1170">
      <w:pPr>
        <w:pStyle w:val="NoSpacing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sz w:val="23"/>
          <w:szCs w:val="23"/>
        </w:rPr>
        <w:t>ПРЕДСЕДНИЦА</w:t>
      </w:r>
    </w:p>
    <w:p w14:paraId="03204212" w14:textId="395D6915" w:rsidR="004A4715" w:rsidRPr="00AE29B6" w:rsidRDefault="004A4715" w:rsidP="004A4715">
      <w:pPr>
        <w:pStyle w:val="NoSpacing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AE29B6">
        <w:rPr>
          <w:rFonts w:ascii="Times New Roman" w:hAnsi="Times New Roman" w:cs="Times New Roman"/>
          <w:b/>
          <w:bCs/>
          <w:sz w:val="23"/>
          <w:szCs w:val="23"/>
        </w:rPr>
        <w:t>Мирела</w:t>
      </w:r>
      <w:proofErr w:type="spellEnd"/>
      <w:r w:rsidRPr="00AE29B6">
        <w:rPr>
          <w:rFonts w:ascii="Times New Roman" w:hAnsi="Times New Roman" w:cs="Times New Roman"/>
          <w:b/>
          <w:bCs/>
          <w:sz w:val="23"/>
          <w:szCs w:val="23"/>
        </w:rPr>
        <w:t xml:space="preserve"> Раденковић</w:t>
      </w:r>
    </w:p>
    <w:p w14:paraId="3A311AD9" w14:textId="77777777" w:rsidR="00136201" w:rsidRPr="00AE29B6" w:rsidRDefault="00136201" w:rsidP="00CA1170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6635867A" w14:textId="08DFC8A8" w:rsidR="004A4715" w:rsidRPr="00AE29B6" w:rsidRDefault="004A4715" w:rsidP="004A471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E29B6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 б р а з л о ж е њ е</w:t>
      </w:r>
    </w:p>
    <w:p w14:paraId="64EFD798" w14:textId="7FDB5889" w:rsidR="002B65B6" w:rsidRPr="00AE29B6" w:rsidRDefault="004A4715" w:rsidP="002B65B6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sz w:val="23"/>
          <w:szCs w:val="23"/>
        </w:rPr>
        <w:t xml:space="preserve">Правни основ за доношење ове одлуке садржан је </w:t>
      </w:r>
      <w:r w:rsidR="002B65B6" w:rsidRPr="00AE29B6">
        <w:rPr>
          <w:rFonts w:ascii="Times New Roman" w:hAnsi="Times New Roman" w:cs="Times New Roman"/>
          <w:sz w:val="23"/>
          <w:szCs w:val="23"/>
        </w:rPr>
        <w:t>у члану 4. Одлуке о образовању Комисије за родну равноправност којим је пропи</w:t>
      </w:r>
      <w:r w:rsidR="00C66EA2" w:rsidRPr="00AE29B6">
        <w:rPr>
          <w:rFonts w:ascii="Times New Roman" w:hAnsi="Times New Roman" w:cs="Times New Roman"/>
          <w:sz w:val="23"/>
          <w:szCs w:val="23"/>
        </w:rPr>
        <w:t>с</w:t>
      </w:r>
      <w:r w:rsidR="002B65B6" w:rsidRPr="00AE29B6">
        <w:rPr>
          <w:rFonts w:ascii="Times New Roman" w:hAnsi="Times New Roman" w:cs="Times New Roman"/>
          <w:sz w:val="23"/>
          <w:szCs w:val="23"/>
        </w:rPr>
        <w:t xml:space="preserve">ано да Комисија има председника и четири члана, које бира Скупштина из састава одборника, с тим да најмање 40% чланова буду припадници мање заступљеног пола. Председник Скупштине у договору са председницима </w:t>
      </w:r>
      <w:r w:rsidR="002B65B6" w:rsidRPr="00AE29B6">
        <w:rPr>
          <w:rFonts w:ascii="Times New Roman" w:hAnsi="Times New Roman" w:cs="Times New Roman"/>
          <w:sz w:val="23"/>
          <w:szCs w:val="23"/>
        </w:rPr>
        <w:lastRenderedPageBreak/>
        <w:t>одборничких група, предлаже кандидате за председника и чланове Комисије сразмерно броју одборника које одборничке групе имају у Скупштини.</w:t>
      </w:r>
    </w:p>
    <w:p w14:paraId="3D86B9C0" w14:textId="592853C7" w:rsidR="002B65B6" w:rsidRPr="00AE29B6" w:rsidRDefault="002B65B6" w:rsidP="002B65B6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sz w:val="23"/>
          <w:szCs w:val="23"/>
        </w:rPr>
        <w:t>Одредбама члана 6. исте одлуке је прописано да мандат чланова Комисије траје до истека мандата одборника Скупштине из чијег састава су именовани, док је чланом 9. прописано да Скупштина дон</w:t>
      </w:r>
      <w:r w:rsidR="00F97D2C" w:rsidRPr="00AE29B6">
        <w:rPr>
          <w:rFonts w:ascii="Times New Roman" w:hAnsi="Times New Roman" w:cs="Times New Roman"/>
          <w:sz w:val="23"/>
          <w:szCs w:val="23"/>
        </w:rPr>
        <w:t>оси</w:t>
      </w:r>
      <w:r w:rsidRPr="00AE29B6">
        <w:rPr>
          <w:rFonts w:ascii="Times New Roman" w:hAnsi="Times New Roman" w:cs="Times New Roman"/>
          <w:sz w:val="23"/>
          <w:szCs w:val="23"/>
        </w:rPr>
        <w:t xml:space="preserve"> акт о избору председника и чланова Комисије</w:t>
      </w:r>
      <w:r w:rsidR="00F97D2C" w:rsidRPr="00AE29B6">
        <w:rPr>
          <w:rFonts w:ascii="Times New Roman" w:hAnsi="Times New Roman" w:cs="Times New Roman"/>
          <w:sz w:val="23"/>
          <w:szCs w:val="23"/>
        </w:rPr>
        <w:t>.</w:t>
      </w:r>
    </w:p>
    <w:p w14:paraId="2E74E2BE" w14:textId="73AC8C13" w:rsidR="004A4715" w:rsidRPr="00AE29B6" w:rsidRDefault="002B65B6" w:rsidP="002B65B6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29B6">
        <w:rPr>
          <w:rFonts w:ascii="Times New Roman" w:hAnsi="Times New Roman" w:cs="Times New Roman"/>
          <w:sz w:val="23"/>
          <w:szCs w:val="23"/>
        </w:rPr>
        <w:t xml:space="preserve"> </w:t>
      </w:r>
      <w:r w:rsidR="004A4715" w:rsidRPr="00AE29B6">
        <w:rPr>
          <w:rFonts w:ascii="Times New Roman" w:hAnsi="Times New Roman" w:cs="Times New Roman"/>
          <w:sz w:val="23"/>
          <w:szCs w:val="23"/>
        </w:rPr>
        <w:t>На основу наведеног, донета је одлука као у диспозитиву.</w:t>
      </w:r>
    </w:p>
    <w:sectPr w:rsidR="004A4715" w:rsidRPr="00AE29B6" w:rsidSect="009A1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2214" w14:textId="77777777" w:rsidR="009A1DC8" w:rsidRDefault="009A1DC8" w:rsidP="00136201">
      <w:pPr>
        <w:spacing w:after="0" w:line="240" w:lineRule="auto"/>
      </w:pPr>
      <w:r>
        <w:separator/>
      </w:r>
    </w:p>
  </w:endnote>
  <w:endnote w:type="continuationSeparator" w:id="0">
    <w:p w14:paraId="2D493B19" w14:textId="77777777" w:rsidR="009A1DC8" w:rsidRDefault="009A1DC8" w:rsidP="0013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0091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8E5BA" w14:textId="626E8352" w:rsidR="003F260C" w:rsidRDefault="003F2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65CF6" w14:textId="77777777" w:rsidR="00136201" w:rsidRDefault="00136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BEC26" w14:textId="77777777" w:rsidR="009A1DC8" w:rsidRDefault="009A1DC8" w:rsidP="00136201">
      <w:pPr>
        <w:spacing w:after="0" w:line="240" w:lineRule="auto"/>
      </w:pPr>
      <w:r>
        <w:separator/>
      </w:r>
    </w:p>
  </w:footnote>
  <w:footnote w:type="continuationSeparator" w:id="0">
    <w:p w14:paraId="2258EFF7" w14:textId="77777777" w:rsidR="009A1DC8" w:rsidRDefault="009A1DC8" w:rsidP="0013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90C6D"/>
    <w:multiLevelType w:val="hybridMultilevel"/>
    <w:tmpl w:val="E9C8244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79CF"/>
    <w:multiLevelType w:val="hybridMultilevel"/>
    <w:tmpl w:val="8AB81C06"/>
    <w:lvl w:ilvl="0" w:tplc="281A000F">
      <w:start w:val="1"/>
      <w:numFmt w:val="decimal"/>
      <w:lvlText w:val="%1."/>
      <w:lvlJc w:val="left"/>
      <w:pPr>
        <w:ind w:left="1428" w:hanging="360"/>
      </w:pPr>
    </w:lvl>
    <w:lvl w:ilvl="1" w:tplc="281A0019" w:tentative="1">
      <w:start w:val="1"/>
      <w:numFmt w:val="lowerLetter"/>
      <w:lvlText w:val="%2."/>
      <w:lvlJc w:val="left"/>
      <w:pPr>
        <w:ind w:left="2148" w:hanging="360"/>
      </w:pPr>
    </w:lvl>
    <w:lvl w:ilvl="2" w:tplc="281A001B" w:tentative="1">
      <w:start w:val="1"/>
      <w:numFmt w:val="lowerRoman"/>
      <w:lvlText w:val="%3."/>
      <w:lvlJc w:val="right"/>
      <w:pPr>
        <w:ind w:left="2868" w:hanging="180"/>
      </w:pPr>
    </w:lvl>
    <w:lvl w:ilvl="3" w:tplc="281A000F" w:tentative="1">
      <w:start w:val="1"/>
      <w:numFmt w:val="decimal"/>
      <w:lvlText w:val="%4."/>
      <w:lvlJc w:val="left"/>
      <w:pPr>
        <w:ind w:left="3588" w:hanging="360"/>
      </w:pPr>
    </w:lvl>
    <w:lvl w:ilvl="4" w:tplc="281A0019" w:tentative="1">
      <w:start w:val="1"/>
      <w:numFmt w:val="lowerLetter"/>
      <w:lvlText w:val="%5."/>
      <w:lvlJc w:val="left"/>
      <w:pPr>
        <w:ind w:left="4308" w:hanging="360"/>
      </w:pPr>
    </w:lvl>
    <w:lvl w:ilvl="5" w:tplc="281A001B" w:tentative="1">
      <w:start w:val="1"/>
      <w:numFmt w:val="lowerRoman"/>
      <w:lvlText w:val="%6."/>
      <w:lvlJc w:val="right"/>
      <w:pPr>
        <w:ind w:left="5028" w:hanging="180"/>
      </w:pPr>
    </w:lvl>
    <w:lvl w:ilvl="6" w:tplc="281A000F" w:tentative="1">
      <w:start w:val="1"/>
      <w:numFmt w:val="decimal"/>
      <w:lvlText w:val="%7."/>
      <w:lvlJc w:val="left"/>
      <w:pPr>
        <w:ind w:left="5748" w:hanging="360"/>
      </w:pPr>
    </w:lvl>
    <w:lvl w:ilvl="7" w:tplc="281A0019" w:tentative="1">
      <w:start w:val="1"/>
      <w:numFmt w:val="lowerLetter"/>
      <w:lvlText w:val="%8."/>
      <w:lvlJc w:val="left"/>
      <w:pPr>
        <w:ind w:left="6468" w:hanging="360"/>
      </w:pPr>
    </w:lvl>
    <w:lvl w:ilvl="8" w:tplc="2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E52A92"/>
    <w:multiLevelType w:val="hybridMultilevel"/>
    <w:tmpl w:val="B6A46468"/>
    <w:lvl w:ilvl="0" w:tplc="C62E8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8639">
    <w:abstractNumId w:val="2"/>
  </w:num>
  <w:num w:numId="2" w16cid:durableId="1244997029">
    <w:abstractNumId w:val="0"/>
  </w:num>
  <w:num w:numId="3" w16cid:durableId="23201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5"/>
    <w:rsid w:val="00031E1E"/>
    <w:rsid w:val="000876A6"/>
    <w:rsid w:val="00136201"/>
    <w:rsid w:val="001723D2"/>
    <w:rsid w:val="001F703E"/>
    <w:rsid w:val="002B65B6"/>
    <w:rsid w:val="002E6649"/>
    <w:rsid w:val="003F260C"/>
    <w:rsid w:val="004304B7"/>
    <w:rsid w:val="00431BE6"/>
    <w:rsid w:val="00444B86"/>
    <w:rsid w:val="004A4715"/>
    <w:rsid w:val="004A575C"/>
    <w:rsid w:val="00554842"/>
    <w:rsid w:val="0066193A"/>
    <w:rsid w:val="00673D8A"/>
    <w:rsid w:val="006A05BE"/>
    <w:rsid w:val="007214FC"/>
    <w:rsid w:val="00724784"/>
    <w:rsid w:val="007A234B"/>
    <w:rsid w:val="007D60A1"/>
    <w:rsid w:val="007E166B"/>
    <w:rsid w:val="00805333"/>
    <w:rsid w:val="009123FF"/>
    <w:rsid w:val="009A1DC8"/>
    <w:rsid w:val="00A03E99"/>
    <w:rsid w:val="00A45374"/>
    <w:rsid w:val="00AE29B6"/>
    <w:rsid w:val="00BE501C"/>
    <w:rsid w:val="00C15548"/>
    <w:rsid w:val="00C66EA2"/>
    <w:rsid w:val="00CA1170"/>
    <w:rsid w:val="00CC265F"/>
    <w:rsid w:val="00D9405D"/>
    <w:rsid w:val="00E14925"/>
    <w:rsid w:val="00E23060"/>
    <w:rsid w:val="00E45264"/>
    <w:rsid w:val="00EF0335"/>
    <w:rsid w:val="00F765C7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B24F"/>
  <w15:chartTrackingRefBased/>
  <w15:docId w15:val="{DBDDE1B6-3B74-46A0-9CB9-2BB1FF2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01"/>
  </w:style>
  <w:style w:type="paragraph" w:styleId="Footer">
    <w:name w:val="footer"/>
    <w:basedOn w:val="Normal"/>
    <w:link w:val="FooterChar"/>
    <w:uiPriority w:val="99"/>
    <w:unhideWhenUsed/>
    <w:rsid w:val="0013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01"/>
  </w:style>
  <w:style w:type="paragraph" w:styleId="ListParagraph">
    <w:name w:val="List Paragraph"/>
    <w:basedOn w:val="Normal"/>
    <w:uiPriority w:val="34"/>
    <w:qFormat/>
    <w:rsid w:val="002B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Dejan Stajkovic</cp:lastModifiedBy>
  <cp:revision>25</cp:revision>
  <dcterms:created xsi:type="dcterms:W3CDTF">2023-08-30T08:35:00Z</dcterms:created>
  <dcterms:modified xsi:type="dcterms:W3CDTF">2024-03-05T11:12:00Z</dcterms:modified>
</cp:coreProperties>
</file>